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239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ПРАВИТЕЛЬСТВО РОССИЙСКОЙ ФЕДЕРАЦИИ</w:t>
      </w:r>
    </w:p>
    <w:p w14:paraId="7CDF09AB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1382D3B8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14:paraId="1D00F138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30 апреля 2025 г. N 588 </w:t>
      </w:r>
    </w:p>
    <w:p w14:paraId="4832ADBC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5B3FEE92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 ОСОБЕННОСТЯХ </w:t>
      </w:r>
    </w:p>
    <w:p w14:paraId="3EB038BF" w14:textId="04555015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ЗАЩИТЫ ОТ АКТОВ НЕЗАКОННОГО ВМЕШАТЕЛЬСТВА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С ИСПОЛЬЗОВАНИЕМ </w:t>
      </w:r>
    </w:p>
    <w:p w14:paraId="097DCBD6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БЕСПИЛОТНЫХ АППАРАТОВ ОБЪЕКТОВ ТРАНСПОРТНОЙ ИНФРАСТРУКТУРЫ </w:t>
      </w:r>
    </w:p>
    <w:p w14:paraId="3A01790E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 (ИЛИ) ГРУПП ОБЪЕКТОВ ТРАНСПОРТНОЙ ИНФРАСТРУКТУРЫ, ВОКРУГ </w:t>
      </w:r>
    </w:p>
    <w:p w14:paraId="658DDD48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КОТОРЫХ УСТАНАВЛИВАЮТСЯ ЗОНЫ БЕЗОПАСНОСТИ </w:t>
      </w:r>
    </w:p>
    <w:p w14:paraId="0E6F1323" w14:textId="77777777" w:rsidR="00F40BAD" w:rsidRDefault="00F40BAD" w:rsidP="00F40BAD">
      <w:pPr>
        <w:pStyle w:val="ac"/>
        <w:spacing w:before="0" w:beforeAutospacing="0" w:after="0" w:afterAutospacing="0"/>
        <w:jc w:val="center"/>
      </w:pPr>
      <w:r>
        <w:t xml:space="preserve">  </w:t>
      </w:r>
    </w:p>
    <w:p w14:paraId="563DE27B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Правительство Российской Федерации постановляет: </w:t>
      </w:r>
    </w:p>
    <w:p w14:paraId="1F266E70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Утвердить прилагаемые: </w:t>
      </w:r>
    </w:p>
    <w:p w14:paraId="20678BCA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hyperlink w:anchor="p29" w:history="1">
        <w:r>
          <w:rPr>
            <w:rStyle w:val="ad"/>
            <w:rFonts w:eastAsiaTheme="majorEastAsia"/>
          </w:rPr>
          <w:t>особенности</w:t>
        </w:r>
      </w:hyperlink>
      <w:r>
        <w:t xml:space="preserve">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безопасности; </w:t>
      </w:r>
    </w:p>
    <w:p w14:paraId="3F6A9AB3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hyperlink w:anchor="p87" w:history="1">
        <w:r>
          <w:rPr>
            <w:rStyle w:val="ad"/>
            <w:rFonts w:eastAsiaTheme="majorEastAsia"/>
          </w:rPr>
          <w:t>изменения</w:t>
        </w:r>
      </w:hyperlink>
      <w:r>
        <w:t xml:space="preserve">, которые вносятся в акты Правительства Российской Федерации. </w:t>
      </w:r>
    </w:p>
    <w:p w14:paraId="77BDA874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1F46BC4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Председатель Правительства </w:t>
      </w:r>
    </w:p>
    <w:p w14:paraId="58D7215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50269FA2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М.МИШУСТИН </w:t>
      </w:r>
    </w:p>
    <w:p w14:paraId="74C6D6F3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0B3124F6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7763AE6E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4627B396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7C21649E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4ACEA34E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01EE8BEB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6B501D21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220ED86B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16946959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7527BFAD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14C6D267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6B3060FD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0667A2EA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7CFF506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70E2D06D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1261FA77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4950338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24FFF214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56DF0010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0C378ECC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02DA1B48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</w:p>
    <w:p w14:paraId="281E0D84" w14:textId="26C230E2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lastRenderedPageBreak/>
        <w:t xml:space="preserve">Утверждены </w:t>
      </w:r>
    </w:p>
    <w:p w14:paraId="23F94E3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постановлением Правительства </w:t>
      </w:r>
    </w:p>
    <w:p w14:paraId="2E3A052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02E437A2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от 30 апреля 2025 г. N 588 </w:t>
      </w:r>
    </w:p>
    <w:p w14:paraId="0836F781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  </w:t>
      </w:r>
    </w:p>
    <w:p w14:paraId="3FC1C571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p29"/>
      <w:bookmarkEnd w:id="0"/>
      <w:r>
        <w:rPr>
          <w:rFonts w:ascii="Arial" w:hAnsi="Arial" w:cs="Arial"/>
          <w:b/>
          <w:bCs/>
        </w:rPr>
        <w:t xml:space="preserve">ОСОБЕННОСТИ </w:t>
      </w:r>
    </w:p>
    <w:p w14:paraId="07C045A7" w14:textId="012211F4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ЗАЩИТЫ ОТ АКТОВ НЕЗАКОННОГО ВМЕШАТЕЛЬСТВА </w:t>
      </w:r>
      <w:r w:rsidR="00DB24BC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С ИСПОЛЬЗОВАНИЕМ </w:t>
      </w:r>
    </w:p>
    <w:p w14:paraId="763CD867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БЕСПИЛОТНЫХ АППАРАТОВ ОБЪЕКТОВ ТРАНСПОРТНОЙ ИНФРАСТРУКТУРЫ </w:t>
      </w:r>
    </w:p>
    <w:p w14:paraId="1746E53A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 (ИЛИ) ГРУПП ОБЪЕКТОВ ТРАНСПОРТНОЙ ИНФРАСТРУКТУРЫ, ВОКРУГ </w:t>
      </w:r>
    </w:p>
    <w:p w14:paraId="15D494A6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КОТОРЫХ УСТАНАВЛИВАЮТСЯ ЗОНЫ БЕЗОПАСНОСТИ </w:t>
      </w:r>
    </w:p>
    <w:p w14:paraId="17576F16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04D5D1C" w14:textId="57EDEE93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 Настоящий документ определяет особенности защиты от актов незаконного вмешательства с использованием беспилотных аппаратов (далее - защита) объектов транспортной инфраструктуры и (или) групп объектов транспортной инфраструктуры, вокруг которых устанавливаются зоны безопасности, определяемых Правительством Российской Федерации в соответствии с </w:t>
      </w:r>
      <w:hyperlink r:id="rId4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</w:t>
      </w:r>
      <w:r>
        <w:br/>
      </w:r>
      <w:r>
        <w:t xml:space="preserve">"О транспортной безопасности" (далее соответственно - объекты транспортной инфраструктуры, группы объектов транспортной инфраструктуры). </w:t>
      </w:r>
    </w:p>
    <w:p w14:paraId="02F9C4E8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Настоящий документ не применяется в отношении следующих объектов транспортной инфраструктуры: </w:t>
      </w:r>
    </w:p>
    <w:p w14:paraId="4303A191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участок автомобильной дороги общего пользования федерального значения А-290 Новороссийск - Керчь от км 138+940 (со стороны Таманского полуострова) до км 162+748 (со стороны Керченского полуострова), включая автодорожную часть транспортного перехода через Керченский пролив км 141+018 - км 160+048; </w:t>
      </w:r>
    </w:p>
    <w:p w14:paraId="7D5A14BC" w14:textId="5DE67008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участок железнодорожных путей от точки с ординатой 156 км ПК4+01 до точки </w:t>
      </w:r>
      <w:r>
        <w:br/>
      </w:r>
      <w:r>
        <w:t xml:space="preserve">с ординатой 137 км ПК3+68,08, включая железнодорожную часть транспортного перехода через Керченский пролив. </w:t>
      </w:r>
    </w:p>
    <w:p w14:paraId="03DA7812" w14:textId="6C64D060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 Защита объектов транспортной инфраструктуры, групп объектов транспортной инфраструктуры обеспечивается путем реализации мер по обнаружению (выявлению) </w:t>
      </w:r>
      <w:r>
        <w:br/>
      </w:r>
      <w:r>
        <w:t xml:space="preserve">и пресечению функционирования беспилотных аппаратов в границах воздушной и при наличии наземной, водной (включая подводную среду) частей зон безопасности вокруг объектов транспортной инфраструктуры, зонах транспортной безопасности объектов транспортной инфраструктуры (далее - меры по защите). </w:t>
      </w:r>
    </w:p>
    <w:p w14:paraId="6F3D031B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 Границы и конфигурация (пространственное очертание границ) зон безопасности вокруг объектов транспортной инфраструктуры устанавливаются субъектами транспортной инфраструктуры на основании утвержденных результатов оценки уязвимости (дополнительной оценки уязвимости) объектов транспортной инфраструктуры: </w:t>
      </w:r>
    </w:p>
    <w:p w14:paraId="12AD2855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для наземной и водной частей зоны безопасности - по границам зоны транспортной безопасности объекта транспортной инфраструктуры либо на расстоянии не более 5 километров от границы зоны транспортной безопасности объекта транспортной инфраструктуры, включая подводное пространство до естественных очертаний дна (для водной части зоны безопасности); </w:t>
      </w:r>
    </w:p>
    <w:p w14:paraId="17F112BB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для воздушной части зоны безопасности - по границам наземной и (или) водной частей зоны безопасности до высоты не более 300 метров (1000 футов) над уровнем земли. </w:t>
      </w:r>
    </w:p>
    <w:p w14:paraId="16685F36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Сведения о границах и конфигурации (пространственном очертании границ) зон безопасности вокруг объектов транспортной инфраструктуры оформляются в виде организационно-распорядительных документов, которые утверждаются </w:t>
      </w:r>
      <w:proofErr w:type="gramStart"/>
      <w:r>
        <w:t>субъектами транспортной инфраструктуры и копии</w:t>
      </w:r>
      <w:proofErr w:type="gramEnd"/>
      <w:r>
        <w:t xml:space="preserve"> которых прилагаются к планам обеспечения транспортной безопасности объектов транспортной инфраструктуры. </w:t>
      </w:r>
    </w:p>
    <w:p w14:paraId="3D1954D6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Для объектов транспортной инфраструктуры, расположенных на континентальном шельфе Российской Федерации, определение и установление границ и конфигурации (пространственного очертания границ) водной (включая подводную среду) части зоны безопасности осуществляется с учетом </w:t>
      </w:r>
      <w:hyperlink r:id="rId5" w:history="1">
        <w:r>
          <w:rPr>
            <w:rStyle w:val="ad"/>
            <w:rFonts w:eastAsiaTheme="majorEastAsia"/>
          </w:rPr>
          <w:t>статьи 16</w:t>
        </w:r>
      </w:hyperlink>
      <w:r>
        <w:t xml:space="preserve"> Федерального закона "О континентальном шельфе Российской Федерации". </w:t>
      </w:r>
    </w:p>
    <w:p w14:paraId="0FD874C1" w14:textId="729ADB2C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1" w:name="p45"/>
      <w:bookmarkEnd w:id="1"/>
      <w:r>
        <w:t xml:space="preserve">4. Изменение границ и конфигурации (пространственного очертания границ) зон безопасности вокруг объектов транспортной инфраструктуры осуществляется субъектами транспортной инфраструктуры на основании изменения конструктивных характеристик объектов транспортной инфраструктуры и (или) на основании изменения способов реализации потенциальных угроз совершения актов незаконного вмешательства </w:t>
      </w:r>
      <w:r>
        <w:br/>
      </w:r>
      <w:r>
        <w:t xml:space="preserve">в отношении объектов транспортной инфраструктуры в течение 4 месяцев со дня возникновения таких изменений. </w:t>
      </w:r>
    </w:p>
    <w:p w14:paraId="7E03CFE0" w14:textId="39D72131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 Субъекты транспортной инфраструктуры информируют юридических лиц </w:t>
      </w:r>
      <w:r>
        <w:br/>
      </w:r>
      <w:r>
        <w:t xml:space="preserve">и индивидуальных предпринимателей, осуществляющих деятельность на объекте транспортной инфраструктуры, а также в наглядной и доступной форме, в том числе посредством размещения информации в информационно-телекоммуникационной сети "Интернет", всех физических лиц, находящихся на объекте транспортной инфраструктуры, о границах зоны безопасности, установленной вокруг объекта транспортной инфраструктуры. </w:t>
      </w:r>
    </w:p>
    <w:p w14:paraId="734AB451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 В отношении объектов транспортной инфраструктуры, находящихся на расстоянии менее 5 километров друг от друга, субъекты транспортной инфраструктуры осуществляют координацию и взаимодействие при установлении границ и конфигурации (пространственного очертания границ) зон безопасности вокруг объектов транспортной инфраструктуры, их изменении в случаях, предусмотренных </w:t>
      </w:r>
      <w:hyperlink w:anchor="p45" w:history="1">
        <w:r>
          <w:rPr>
            <w:rStyle w:val="ad"/>
            <w:rFonts w:eastAsiaTheme="majorEastAsia"/>
          </w:rPr>
          <w:t>пунктом 4</w:t>
        </w:r>
      </w:hyperlink>
      <w:r>
        <w:t xml:space="preserve"> настоящего документа, а также при реализации мер по защите таких объектов транспортной инфраструктуры. </w:t>
      </w:r>
    </w:p>
    <w:p w14:paraId="13F46FA7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 Меры по защите объектов транспортной инфраструктуры реализуются в том числе на основании следующих организационно-распорядительных документов, которые утверждаются субъектами транспортной инфраструктуры в течение 4 месяцев со дня вступления в силу настоящего документа и копии которых прилагаются к планам обеспечения транспортной безопасности объектов транспортной инфраструктуры: </w:t>
      </w:r>
    </w:p>
    <w:p w14:paraId="236C269F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схема границ и конфигурации (пространственного очертания границ) зон безопасности вокруг объекта транспортной инфраструктуры с описанием местоположения границ указанных зон (координат характерных точек этих границ) в геодезической системе координат 2011 года (ГСК-2011), установленной </w:t>
      </w:r>
      <w:hyperlink r:id="rId6" w:history="1">
        <w:r>
          <w:rPr>
            <w:rStyle w:val="ad"/>
            <w:rFonts w:eastAsiaTheme="majorEastAsia"/>
          </w:rPr>
          <w:t>постановлением</w:t>
        </w:r>
      </w:hyperlink>
      <w:r>
        <w:t xml:space="preserve"> Правительства Российской Федерации от 24 ноября 2016 г. N 1240 "Об установлении государственных систем координат, государственной системы высот и государственной гравиметрической системы"; </w:t>
      </w:r>
    </w:p>
    <w:p w14:paraId="07126A25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bookmarkStart w:id="2" w:name="p50"/>
      <w:bookmarkEnd w:id="2"/>
      <w:r>
        <w:lastRenderedPageBreak/>
        <w:t xml:space="preserve">перечень и схема размещения применяемых на объекте транспортной инфраструктуры средств пассивной защиты (сетчатые ограждения, экраны, навесы, габионы), укрытий для физических лиц, иных сооружений и устройств, предназначенных для воспрепятствования совершению актов незаконного вмешательства с использованием беспилотных аппаратов; </w:t>
      </w:r>
    </w:p>
    <w:p w14:paraId="687ED2BF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перечень и порядок эксплуатации (использования, применения) на объекте транспортной инфраструктуры специальных технических средств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комплексам, использующим радиочастотный спектр согласно решениям Государственной комиссии по радиочастотам, принимаемым в соответствии со </w:t>
      </w:r>
      <w:hyperlink r:id="rId7" w:history="1">
        <w:r>
          <w:rPr>
            <w:rStyle w:val="ad"/>
            <w:rFonts w:eastAsiaTheme="majorEastAsia"/>
          </w:rPr>
          <w:t>статьями 22</w:t>
        </w:r>
      </w:hyperlink>
      <w:r>
        <w:t xml:space="preserve"> - </w:t>
      </w:r>
      <w:hyperlink r:id="rId8" w:history="1">
        <w:r>
          <w:rPr>
            <w:rStyle w:val="ad"/>
            <w:rFonts w:eastAsiaTheme="majorEastAsia"/>
          </w:rPr>
          <w:t>24</w:t>
        </w:r>
      </w:hyperlink>
      <w:r>
        <w:t xml:space="preserve"> Федерального закона "О связи" (далее - специальные технические средства противодействия беспилотным аппаратам); </w:t>
      </w:r>
    </w:p>
    <w:p w14:paraId="6467EA43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положение о порядке и условиях применения работниками подразделения транспортной безопасности служебного огнестрельного оружия и (или) боевого ручного стрелкового оружия (при его наличии) для воспрепятствования совершению актов незаконного вмешательства с использованием беспилотных аппаратов - в отношении объектов транспортной инфраструктуры I и II категорий; </w:t>
      </w:r>
    </w:p>
    <w:p w14:paraId="0192F65E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порядок действий сил обеспечения транспортной безопасности по обнаружению (выявлению) и пресечению функционирования беспилотных аппаратов в целях защиты объекта транспортной инфраструктуры, включающий: </w:t>
      </w:r>
    </w:p>
    <w:p w14:paraId="7E022872" w14:textId="0D213889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порядок оповещения лиц, находящихся на объекте транспортной инфраструктуры, </w:t>
      </w:r>
      <w:r>
        <w:br/>
      </w:r>
      <w:r>
        <w:t xml:space="preserve">об угрозе совершения акта незаконного вмешательства с использованием беспилотных аппаратов; </w:t>
      </w:r>
    </w:p>
    <w:p w14:paraId="33D69560" w14:textId="4E828A2E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порядок взаимодействия сил обеспечения транспортной безопасности при обнаружении (выявлении) беспилотных аппаратов в границах воздушной, наземной, водной (включая подводную среду) частей зоны безопасности объекта транспортной инфраструктуры с территориальными органами и (или) подразделениями федеральных органов исполнительной власти, взаимодействие с которыми предусмотрено планом обеспечения транспортной безопасности объекта транспортной инфраструктуры, организациями, которые осуществляют пресечение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соответствии </w:t>
      </w:r>
      <w:r>
        <w:br/>
      </w:r>
      <w:r>
        <w:t xml:space="preserve">с законодательством Российской Федерации на объектах транспортной инфраструктуры, находящихся на расстоянии менее 5 километров от объекта транспортной инфраструктуры, а также с соответствующим региональным центром Единой системы организации воздушного движения Российской Федерации, согласованный с указанными органами исполнительной власти и организациями. </w:t>
      </w:r>
    </w:p>
    <w:p w14:paraId="4A2D61E9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 Меры по защите объектов транспортной инфраструктуры, групп объектов транспортной инфраструктуры реализуются субъектами транспортной инфраструктуры в соответствии с планами обеспечения транспортной безопасности объектов транспортной инфраструктуры в отношении: </w:t>
      </w:r>
    </w:p>
    <w:p w14:paraId="4A11FFE9" w14:textId="00FBD936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объекта транспортной инфраструктуры и его критических элементов (при их наличии) (для расположенных на континентальном шельфе Российской Федерации искусственных островов, установок, сооружений, в том числе гибко или стационарно закрепленных </w:t>
      </w:r>
      <w:r>
        <w:br/>
      </w:r>
      <w:r>
        <w:t xml:space="preserve">в соответствии с проектной документацией на их создание по месту расположения </w:t>
      </w:r>
      <w:r>
        <w:lastRenderedPageBreak/>
        <w:t xml:space="preserve">плавучих (подвижных) буровых установок (платформ), морских плавучих (передвижных) платформ, за исключением подводных сооружений (включая скважины), обеспечивающих функционирование транспортного комплекса зданий, строений и сооружений, аэропортов и аэродромов, объектов систем связи, навигации и управления движением транспортных средств воздушного транспорта, железнодорожных вокзалов и автовокзалов, вокруг которых устанавливаются зоны безопасности в соответствии с </w:t>
      </w:r>
      <w:hyperlink r:id="rId9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безопасности"); </w:t>
      </w:r>
    </w:p>
    <w:p w14:paraId="2F936670" w14:textId="239E6B4D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объекта транспортной инфраструктуры и (или) его критических элементов (при их наличии) (для морских терминалов, используемых для осуществления операций </w:t>
      </w:r>
      <w:r>
        <w:br/>
      </w:r>
      <w:r>
        <w:t xml:space="preserve">с опасными грузами, портов, которые расположены на внутренних водных путях </w:t>
      </w:r>
      <w:r>
        <w:br/>
      </w:r>
      <w:r>
        <w:t xml:space="preserve">и в которых осуществляется перевалка грузов повышенной опасности, судоходных гидротехнических сооружений, железнодорожных станций, мостов, эстакад, вокруг которых устанавливаются зоны безопасности в соответствии с </w:t>
      </w:r>
      <w:hyperlink r:id="rId10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безопасности"). </w:t>
      </w:r>
    </w:p>
    <w:p w14:paraId="44CD9388" w14:textId="0F871DF3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>9. Защита объектов транспортной инфраструктуры, групп объектов транспортной инфраструктуры осуществляется подразделением (подразделениями) транспортной безопасности, включающим в себя пост (посты) наблюдения за воздушной, наземной</w:t>
      </w:r>
      <w:r>
        <w:br/>
      </w:r>
      <w:r>
        <w:t xml:space="preserve"> и водной обстановкой и противодействия беспилотным аппаратам. </w:t>
      </w:r>
    </w:p>
    <w:p w14:paraId="1DA18EC4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10. Оснащение объектов транспортной инфраструктуры, групп объектов транспортной инфраструктуры средствами, сооружениями и устройствами, указанными в </w:t>
      </w:r>
      <w:hyperlink w:anchor="p50" w:history="1">
        <w:r>
          <w:rPr>
            <w:rStyle w:val="ad"/>
            <w:rFonts w:eastAsiaTheme="majorEastAsia"/>
          </w:rPr>
          <w:t>абзаце третьем пункта 7</w:t>
        </w:r>
      </w:hyperlink>
      <w:r>
        <w:t xml:space="preserve"> настоящего документа, и специальными техническими средствами противодействия беспилотным аппаратам осуществляется субъектами транспортной инфраструктуры в соответствии с планами обеспечения транспортной безопасности объектов транспортной инфраструктуры в течение 6 месяцев со дня утверждения плана обеспечения транспортной безопасности объектов транспортной инфраструктуры. </w:t>
      </w:r>
    </w:p>
    <w:p w14:paraId="59EEBE2F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Специальные технические средства противодействия беспилотным аппаратам могут предоставляться работникам подразделения транспортной безопасности субъектами транспортной инфраструктуры во временное пользование. </w:t>
      </w:r>
    </w:p>
    <w:p w14:paraId="3702E7C4" w14:textId="4D94B6DD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11. Перечень используемых на объекте транспортной инфраструктуры специальных технических средств противодействия беспилотным аппаратам определяется с учетом положений </w:t>
      </w:r>
      <w:hyperlink r:id="rId11" w:history="1">
        <w:r>
          <w:rPr>
            <w:rStyle w:val="ad"/>
            <w:rFonts w:eastAsiaTheme="majorEastAsia"/>
          </w:rPr>
          <w:t>части 7 статьи 12.3</w:t>
        </w:r>
      </w:hyperlink>
      <w:r>
        <w:t xml:space="preserve"> Федерального закона "О транспортной безопасности", </w:t>
      </w:r>
      <w:r>
        <w:br/>
      </w:r>
      <w:r>
        <w:t xml:space="preserve">а также положений </w:t>
      </w:r>
      <w:hyperlink r:id="rId12" w:history="1">
        <w:r>
          <w:rPr>
            <w:rStyle w:val="ad"/>
            <w:rFonts w:eastAsiaTheme="majorEastAsia"/>
          </w:rPr>
          <w:t>статьи 9</w:t>
        </w:r>
      </w:hyperlink>
      <w:r>
        <w:t xml:space="preserve"> Федерального закона "О ведомственной охране" в случае, если пресечение функционирования беспилотных аппаратов осуществляется работниками ведомственной охраны федеральных органов исполнительной власти в области транспорта. </w:t>
      </w:r>
    </w:p>
    <w:p w14:paraId="05822A1D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12. Пресечение функционирования беспилотных аппаратов в целях защиты объектов транспортной инфраструктуры осуществляется работниками подразделений транспортной безопасности в соответствии с решением о таком пресечении, порядок принятия которого предусмотрен </w:t>
      </w:r>
      <w:hyperlink r:id="rId13" w:history="1">
        <w:r>
          <w:rPr>
            <w:rStyle w:val="ad"/>
            <w:rFonts w:eastAsiaTheme="majorEastAsia"/>
          </w:rPr>
          <w:t>частью 8.2 статьи 12.3</w:t>
        </w:r>
      </w:hyperlink>
      <w:r>
        <w:t xml:space="preserve"> Федерального закона "О транспортной безопасности". </w:t>
      </w:r>
    </w:p>
    <w:p w14:paraId="6D966131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13. Для защиты объектов транспортной инфраструктуры, групп объектов транспортной инфраструктуры допускается применение специальных технических средств противодействия беспилотным аппаратам в границах воздушной, наземной, водной (включая подводную среду) частей зон безопасности, зон транспортной безопасности объектов транспортной инфраструктуры. </w:t>
      </w:r>
    </w:p>
    <w:p w14:paraId="3D1B79A8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14. Особенности использования радиочастотного спектра при применении специальных технических средств противодействия беспилотным аппаратам в границах </w:t>
      </w:r>
      <w:r>
        <w:lastRenderedPageBreak/>
        <w:t xml:space="preserve">воздушной, наземной, водной (включая подводную среду) частей зон безопасности, зон транспортной безопасности объектов транспортной инфраструктуры определяются решениями Государственной комиссии по радиочастотам, принимаемыми в соответствии со </w:t>
      </w:r>
      <w:hyperlink r:id="rId14" w:history="1">
        <w:r>
          <w:rPr>
            <w:rStyle w:val="ad"/>
            <w:rFonts w:eastAsiaTheme="majorEastAsia"/>
          </w:rPr>
          <w:t>статьями 22</w:t>
        </w:r>
      </w:hyperlink>
      <w:r>
        <w:t xml:space="preserve"> - </w:t>
      </w:r>
      <w:hyperlink r:id="rId15" w:history="1">
        <w:r>
          <w:rPr>
            <w:rStyle w:val="ad"/>
            <w:rFonts w:eastAsiaTheme="majorEastAsia"/>
          </w:rPr>
          <w:t>24</w:t>
        </w:r>
      </w:hyperlink>
      <w:r>
        <w:t xml:space="preserve"> Федерального закона "О связи". </w:t>
      </w:r>
    </w:p>
    <w:p w14:paraId="6216E863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15. Для защиты объектов транспортной инфраструктуры, групп объектов транспортной инфраструктуры в границах воздушной, наземной, водной (включая подводную среду) частей зон безопасности, зон транспортной безопасности объектов транспортной инфраструктуры допускается применение служебного огнестрельного оружия и боевого ручного стрелкового оружия с учетом положений </w:t>
      </w:r>
      <w:hyperlink r:id="rId16" w:history="1">
        <w:r>
          <w:rPr>
            <w:rStyle w:val="ad"/>
            <w:rFonts w:eastAsiaTheme="majorEastAsia"/>
          </w:rPr>
          <w:t>частей 2</w:t>
        </w:r>
      </w:hyperlink>
      <w:r>
        <w:t xml:space="preserve"> и </w:t>
      </w:r>
      <w:hyperlink r:id="rId17" w:history="1">
        <w:r>
          <w:rPr>
            <w:rStyle w:val="ad"/>
            <w:rFonts w:eastAsiaTheme="majorEastAsia"/>
          </w:rPr>
          <w:t>3 статьи 12.3</w:t>
        </w:r>
      </w:hyperlink>
      <w:r>
        <w:t xml:space="preserve"> Федерального закона "О транспортной безопасности". </w:t>
      </w:r>
    </w:p>
    <w:p w14:paraId="23DE0D4F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16. При осуществлении подразделением транспортной безопасности защиты объекта транспортной инфраструктуры на основании договора с субъектом транспортной инфраструктуры в таком договоре в том числе указываются границы и конфигурация (пространственное очертание границ) зоны безопасности, меры по защите и определяется перечень должностных лиц подразделения транспортной безопасности, уполномоченных на исполнение решения о пресечении функционирования беспилотных аппаратов. </w:t>
      </w:r>
    </w:p>
    <w:p w14:paraId="18B16665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17. По границам воздушной части зоны безопасности объекта транспортной инфраструктуры в соответствии с воздушным законодательством Российской Федерации устанавливается запретная зона (зона ограничения полетов), в пределах которой запрещается (ограничивается) использование воздушного пространства, за исключением случаев, предусмотренных законодательством Российской Федерации. </w:t>
      </w:r>
    </w:p>
    <w:p w14:paraId="68B1EA3C" w14:textId="5D380FFB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Реализация мер по защите в воздушной части зоны безопасности объекта транспортной инфраструктуры, контроль соблюдения запретов (ограничений), установленных настоящим пунктом, и реагирование на их нарушения осуществляются при содействии сил и средств территориальных органов и (или) подразделений федеральных органов исполнительной власти, взаимодействие с которыми предусмотрено планами обеспечения транспортной безопасности объектов транспортной инфраструктуры, </w:t>
      </w:r>
      <w:r>
        <w:br/>
      </w:r>
      <w:r>
        <w:t xml:space="preserve">и во взаимодействии с соответствующим региональным центром Единой системы организации воздушного движения Российской Федерации. </w:t>
      </w:r>
    </w:p>
    <w:p w14:paraId="0C73ECD2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18. Субъектами транспортной инфраструктуры во взаимодействии с воинскими частями Вооруженных Сил Российской Федерации, привлекаемыми для решения задач противовоздушной обороны в границах ответственности зон и районов противовоздушной обороны, осуществляются: </w:t>
      </w:r>
    </w:p>
    <w:p w14:paraId="5650F2C7" w14:textId="4AC9E5E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отработка оперативного взаимодействия при осуществлении мероприятий </w:t>
      </w:r>
      <w:r>
        <w:br/>
      </w:r>
      <w:r>
        <w:t xml:space="preserve">по оповещению об угрозах совершения актов незаконного вмешательства с использованием беспилотных аппаратов, а также пресечению функционирования беспилотных аппаратов в целях защиты объектов транспортной инфраструктуры; </w:t>
      </w:r>
    </w:p>
    <w:p w14:paraId="7A7EA8DC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определение способов прикрытия объекта транспортной инфраструктуры силами противовоздушной обороны. </w:t>
      </w:r>
    </w:p>
    <w:p w14:paraId="682107B1" w14:textId="3E85A0F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19. Субъекты транспортной инфраструктуры проводят как самостоятельно, так </w:t>
      </w:r>
      <w:r>
        <w:br/>
      </w:r>
      <w:r>
        <w:t xml:space="preserve">и с участием представителей федеральных органов исполнительной власти в соответствии с их компетенцией не реже одного раза в год учения и тренировки: </w:t>
      </w:r>
    </w:p>
    <w:p w14:paraId="5630F03C" w14:textId="277CF99A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по оповещению об угрозах совершения актов незаконного вмешательства </w:t>
      </w:r>
      <w:r>
        <w:br/>
      </w:r>
      <w:r>
        <w:t xml:space="preserve">с использованием беспилотных аппаратов; </w:t>
      </w:r>
    </w:p>
    <w:p w14:paraId="2E7D0CF5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по действиям сил обеспечения транспортной безопасности, осуществляющих защиту объектов транспортной инфраструктуры, при угрозах совершения актов незаконного вмешательства с использованием беспилотных аппаратов. </w:t>
      </w:r>
    </w:p>
    <w:p w14:paraId="0E66E0B5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Субъекты транспортной инфраструктуры уведомляют не позднее чем за один месяц до даты проведения таких учений и тренировок территориальные органы и (или) подразделения федеральных органов исполнительной власти, взаимодействие с которыми предусмотрено планами обеспечения транспортной безопасности объектов транспортной инфраструктуры, в целях возможности их участия. </w:t>
      </w:r>
    </w:p>
    <w:p w14:paraId="1BC74118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618F82E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6F5DAF8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0DE4943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AAD8221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D661050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Утверждены </w:t>
      </w:r>
    </w:p>
    <w:p w14:paraId="4F8CD595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постановлением Правительства </w:t>
      </w:r>
    </w:p>
    <w:p w14:paraId="68EA8D2B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093694E0" w14:textId="77777777" w:rsidR="00F40BAD" w:rsidRDefault="00F40BAD" w:rsidP="00F40BAD">
      <w:pPr>
        <w:pStyle w:val="ac"/>
        <w:spacing w:before="0" w:beforeAutospacing="0" w:after="0" w:afterAutospacing="0" w:line="288" w:lineRule="atLeast"/>
        <w:jc w:val="right"/>
      </w:pPr>
      <w:r>
        <w:t xml:space="preserve">от 30 апреля 2025 г. N 588 </w:t>
      </w:r>
    </w:p>
    <w:p w14:paraId="0DF9F838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9B44194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3" w:name="p87"/>
      <w:bookmarkEnd w:id="3"/>
      <w:r>
        <w:rPr>
          <w:rFonts w:ascii="Arial" w:hAnsi="Arial" w:cs="Arial"/>
          <w:b/>
          <w:bCs/>
        </w:rPr>
        <w:t xml:space="preserve">ИЗМЕНЕНИЯ, </w:t>
      </w:r>
    </w:p>
    <w:p w14:paraId="23449E50" w14:textId="77777777" w:rsidR="00F40BAD" w:rsidRDefault="00F40BAD" w:rsidP="00F40BAD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КОТОРЫЕ ВНОСЯТСЯ В АКТЫ ПРАВИТЕЛЬСТВА РОССИЙСКОЙ ФЕДЕРАЦИИ </w:t>
      </w:r>
    </w:p>
    <w:p w14:paraId="1A7A2AD9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BCA7AC2" w14:textId="77777777" w:rsidR="00F40BAD" w:rsidRDefault="00F40BAD" w:rsidP="00F40BAD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hyperlink r:id="rId18" w:history="1">
        <w:r>
          <w:rPr>
            <w:rStyle w:val="ad"/>
            <w:rFonts w:eastAsiaTheme="majorEastAsia"/>
          </w:rPr>
          <w:t>Требования</w:t>
        </w:r>
      </w:hyperlink>
      <w:r>
        <w:t xml:space="preserve">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воздушного транспорта, утвержденные постановлением Правительства Российской Федерации от 5 октября 2020 г. N 1605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транспорта" (Собрание законодательства Российской Федерации, 2020, N 42, ст. 6577), дополнить пунктом 4(1) следующего содержания: </w:t>
      </w:r>
    </w:p>
    <w:p w14:paraId="01D43999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"4(1). Защита от актов незаконного вмешательства объектов транспортной инфраструктуры, вокруг которых в соответствии с </w:t>
      </w:r>
      <w:hyperlink r:id="rId19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устанавливаются зоны безопасности, включает в себя в том числе осуществление субъектами транспортной инфраструктуры мер, предусмотренных особенностями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безопасности, определяемыми Правительством Российской Федерации в соответствии с </w:t>
      </w:r>
      <w:hyperlink r:id="rId20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закона.". </w:t>
      </w:r>
    </w:p>
    <w:p w14:paraId="45B2633F" w14:textId="16B1ECBE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 </w:t>
      </w:r>
      <w:hyperlink r:id="rId21" w:history="1">
        <w:r>
          <w:rPr>
            <w:rStyle w:val="ad"/>
            <w:rFonts w:eastAsiaTheme="majorEastAsia"/>
          </w:rPr>
          <w:t>Требования</w:t>
        </w:r>
      </w:hyperlink>
      <w:r>
        <w:t xml:space="preserve"> по обеспечению транспортной безопасности, в том числе требования </w:t>
      </w:r>
      <w:r>
        <w:br/>
      </w:r>
      <w:r>
        <w:t xml:space="preserve">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железнодорожного транспорта, утвержденные постановлением Правительства Российской Федерации от 8 октября 2020 г. N 1633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транспорта" </w:t>
      </w:r>
      <w:r>
        <w:lastRenderedPageBreak/>
        <w:t xml:space="preserve">(Собрание законодательства Российской Федерации, 2020, N 42, ст. 6599), дополнить пунктом 3(1) следующего содержания: </w:t>
      </w:r>
    </w:p>
    <w:p w14:paraId="6796385C" w14:textId="6A41A4B4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"3(1). Защита от актов незаконного вмешательства объектов транспортной инфраструктуры, вокруг которых в соответствии с </w:t>
      </w:r>
      <w:hyperlink r:id="rId22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 устанавливаются зоны безопасности, включает </w:t>
      </w:r>
      <w:r>
        <w:br/>
      </w:r>
      <w:r>
        <w:t xml:space="preserve">в себя в том числе осуществление субъектами транспортной инфраструктуры мер, предусмотренных особенностями защиты от актов незаконного вмешательства </w:t>
      </w:r>
      <w:r>
        <w:br/>
      </w:r>
      <w:r>
        <w:t xml:space="preserve">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безопасности, определяемыми Правительством Российской Федерации в соответствии </w:t>
      </w:r>
      <w:r>
        <w:br/>
      </w:r>
      <w:r>
        <w:t xml:space="preserve">с </w:t>
      </w:r>
      <w:hyperlink r:id="rId23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безопасности".". </w:t>
      </w:r>
    </w:p>
    <w:p w14:paraId="08FD156A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 </w:t>
      </w:r>
      <w:hyperlink r:id="rId24" w:history="1">
        <w:r>
          <w:rPr>
            <w:rStyle w:val="ad"/>
            <w:rFonts w:eastAsiaTheme="majorEastAsia"/>
          </w:rPr>
          <w:t>Требования</w:t>
        </w:r>
      </w:hyperlink>
      <w:r>
        <w:t xml:space="preserve">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морского и речного транспорта, утвержденные постановлением Правительства Российской Федерации от 8 октября 2020 г. N 1638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транспорта" (Собрание законодательства Российской Федерации, 2020, N 42, ст. 6604), дополнить пунктом 3(1) следующего содержания: </w:t>
      </w:r>
    </w:p>
    <w:p w14:paraId="702B3DE0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"3(1). Защита от актов незаконного вмешательства объектов транспортной инфраструктуры, вокруг которых в соответствии с </w:t>
      </w:r>
      <w:hyperlink r:id="rId25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Закона устанавливаются зоны безопасности, включает в себя в том числе осуществление субъектами транспортной инфраструктуры мер, предусмотренных особенностями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безопасности, определяемыми Правительством Российской Федерации в соответствии с </w:t>
      </w:r>
      <w:hyperlink r:id="rId26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Закона.". </w:t>
      </w:r>
    </w:p>
    <w:p w14:paraId="45F1A752" w14:textId="735885CC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 </w:t>
      </w:r>
      <w:hyperlink r:id="rId27" w:history="1">
        <w:r>
          <w:rPr>
            <w:rStyle w:val="ad"/>
            <w:rFonts w:eastAsiaTheme="majorEastAsia"/>
          </w:rPr>
          <w:t>Требования</w:t>
        </w:r>
      </w:hyperlink>
      <w:r>
        <w:t xml:space="preserve"> по обеспечению транспортной безопасности, в том числе требования </w:t>
      </w:r>
      <w:r>
        <w:br/>
      </w:r>
      <w:r>
        <w:t xml:space="preserve">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транспорта, утвержденные постановлением Правительства Российской Федерации от 8 октября 2020 г. N 1642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транспорта" (Собрание законодательства Российской Федерации, 2020, N 42, ст. 6608), дополнить пунктом 5(1) следующего содержания: </w:t>
      </w:r>
    </w:p>
    <w:p w14:paraId="62ACD2D3" w14:textId="56CD6532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"5(1). Защита от актов незаконного вмешательства объектов транспортной инфраструктуры, вокруг которых в соответствии с </w:t>
      </w:r>
      <w:hyperlink r:id="rId28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 устанавливаются зоны безопасности, включает </w:t>
      </w:r>
      <w:r>
        <w:br/>
      </w:r>
      <w:r>
        <w:t xml:space="preserve">в себя в том числе осуществление субъектами транспортной инфраструктуры мер, предусмотренных особенностями защиты от актов незаконного вмешательства </w:t>
      </w:r>
      <w:r>
        <w:br/>
      </w:r>
      <w:r>
        <w:t xml:space="preserve">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</w:t>
      </w:r>
      <w:r>
        <w:lastRenderedPageBreak/>
        <w:t xml:space="preserve">безопасности, определяемыми Правительством Российской Федерации в соответствии </w:t>
      </w:r>
      <w:r>
        <w:br/>
      </w:r>
      <w:r>
        <w:t xml:space="preserve">с </w:t>
      </w:r>
      <w:hyperlink r:id="rId29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безопасности".". </w:t>
      </w:r>
    </w:p>
    <w:p w14:paraId="1B20C0EC" w14:textId="1F4FFAC4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 </w:t>
      </w:r>
      <w:hyperlink r:id="rId30" w:history="1">
        <w:r>
          <w:rPr>
            <w:rStyle w:val="ad"/>
            <w:rFonts w:eastAsiaTheme="majorEastAsia"/>
          </w:rPr>
          <w:t>Требования</w:t>
        </w:r>
      </w:hyperlink>
      <w:r>
        <w:t xml:space="preserve"> по обеспечению транспортной безопасности, в том числе требования </w:t>
      </w:r>
      <w:r>
        <w:br/>
      </w:r>
      <w:r>
        <w:t xml:space="preserve">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дорожного хозяйства, утвержденные постановлением Правительства Российской Федерации </w:t>
      </w:r>
      <w:r>
        <w:br/>
      </w:r>
      <w:r>
        <w:t xml:space="preserve">от 21 декабря 2020 г. N 2201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хозяйства" (Собрание законодательства Российской Федерации, 2020, N 52, ст. 8878), дополнить пунктом 5(1) следующего содержания: </w:t>
      </w:r>
    </w:p>
    <w:p w14:paraId="5295D029" w14:textId="38CA004D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"5(1). Защита от актов незаконного вмешательства объектов транспортной инфраструктуры, вокруг которых в соответствии с </w:t>
      </w:r>
      <w:hyperlink r:id="rId31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 устанавливаются зоны безопасности, включает </w:t>
      </w:r>
      <w:r>
        <w:br/>
      </w:r>
      <w:r>
        <w:t xml:space="preserve">в себя в том числе осуществление субъектами транспортной инфраструктуры мер, предусмотренных особенностями защиты от актов незаконного вмешательства </w:t>
      </w:r>
      <w:r>
        <w:br/>
      </w:r>
      <w:r>
        <w:t xml:space="preserve">с использованием беспилотных аппаратов объектов транспортной инфраструктуры и (или) групп объектов транспортной инфраструктуры, вокруг которых устанавливаются зоны безопасности, определяемыми Правительством Российской Федерации в соответствии </w:t>
      </w:r>
      <w:r>
        <w:br/>
      </w:r>
      <w:r>
        <w:t xml:space="preserve">с </w:t>
      </w:r>
      <w:hyperlink r:id="rId32" w:history="1">
        <w:r>
          <w:rPr>
            <w:rStyle w:val="ad"/>
            <w:rFonts w:eastAsiaTheme="majorEastAsia"/>
          </w:rPr>
          <w:t>частью 8.1 статьи 12.3</w:t>
        </w:r>
      </w:hyperlink>
      <w:r>
        <w:t xml:space="preserve"> Федерального закона "О транспортной безопасности".". </w:t>
      </w:r>
    </w:p>
    <w:p w14:paraId="585F9819" w14:textId="77777777" w:rsidR="00F40BAD" w:rsidRDefault="00F40BAD" w:rsidP="00F40BAD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 В </w:t>
      </w:r>
      <w:hyperlink r:id="rId33" w:history="1">
        <w:r>
          <w:rPr>
            <w:rStyle w:val="ad"/>
            <w:rFonts w:eastAsiaTheme="majorEastAsia"/>
          </w:rPr>
          <w:t>абзаце девятом</w:t>
        </w:r>
      </w:hyperlink>
      <w:r>
        <w:t xml:space="preserve"> постановления Правительства Российской Федерации от 3 июня 2020 г. N 814 "Об определении объектов транспортной инфраструктуры, вокруг которых устанавливаются зоны безопасности" (Собрание законодательства Российской Федерации, 2020, N 23, ст. 3677; 2023, N 19, ст. 3467; 2024, N 49, ст. 7608) слова ", за исключением аэродромов совместного базирования с Министерством обороны Российской Федерации" исключить. </w:t>
      </w:r>
    </w:p>
    <w:p w14:paraId="10C2597F" w14:textId="77777777" w:rsidR="009D3D36" w:rsidRDefault="009D3D36"/>
    <w:sectPr w:rsidR="009D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AD"/>
    <w:rsid w:val="00197FFB"/>
    <w:rsid w:val="002B2CFD"/>
    <w:rsid w:val="0032096C"/>
    <w:rsid w:val="00492651"/>
    <w:rsid w:val="009D3D36"/>
    <w:rsid w:val="00DB24BC"/>
    <w:rsid w:val="00F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15C"/>
  <w15:chartTrackingRefBased/>
  <w15:docId w15:val="{3E577D06-25D8-47C1-A84D-CFCEC5E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B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B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0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B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B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0B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0BA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4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F40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266&amp;dst=808&amp;field=134&amp;date=10.06.2025" TargetMode="External"/><Relationship Id="rId13" Type="http://schemas.openxmlformats.org/officeDocument/2006/relationships/hyperlink" Target="https://login.consultant.ru/link/?req=doc&amp;base=LAW&amp;n=503677&amp;dst=262&amp;field=134&amp;date=10.06.2025" TargetMode="External"/><Relationship Id="rId18" Type="http://schemas.openxmlformats.org/officeDocument/2006/relationships/hyperlink" Target="https://login.consultant.ru/link/?req=doc&amp;base=LAW&amp;n=475697&amp;dst=100010&amp;field=134&amp;date=10.06.2025" TargetMode="External"/><Relationship Id="rId26" Type="http://schemas.openxmlformats.org/officeDocument/2006/relationships/hyperlink" Target="https://login.consultant.ru/link/?req=doc&amp;base=LAW&amp;n=503677&amp;dst=261&amp;field=134&amp;date=10.06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814&amp;dst=100010&amp;field=134&amp;date=10.06.20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2266&amp;dst=100184&amp;field=134&amp;date=10.06.2025" TargetMode="External"/><Relationship Id="rId12" Type="http://schemas.openxmlformats.org/officeDocument/2006/relationships/hyperlink" Target="https://login.consultant.ru/link/?req=doc&amp;base=LAW&amp;n=503676&amp;dst=100052&amp;field=134&amp;date=10.06.2025" TargetMode="External"/><Relationship Id="rId17" Type="http://schemas.openxmlformats.org/officeDocument/2006/relationships/hyperlink" Target="https://login.consultant.ru/link/?req=doc&amp;base=LAW&amp;n=503677&amp;dst=85&amp;field=134&amp;date=10.06.2025" TargetMode="External"/><Relationship Id="rId25" Type="http://schemas.openxmlformats.org/officeDocument/2006/relationships/hyperlink" Target="https://login.consultant.ru/link/?req=doc&amp;base=LAW&amp;n=503677&amp;dst=261&amp;field=134&amp;date=10.06.2025" TargetMode="External"/><Relationship Id="rId33" Type="http://schemas.openxmlformats.org/officeDocument/2006/relationships/hyperlink" Target="https://login.consultant.ru/link/?req=doc&amp;base=LAW&amp;n=491919&amp;dst=7&amp;field=134&amp;date=10.06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677&amp;dst=84&amp;field=134&amp;date=10.06.2025" TargetMode="External"/><Relationship Id="rId20" Type="http://schemas.openxmlformats.org/officeDocument/2006/relationships/hyperlink" Target="https://login.consultant.ru/link/?req=doc&amp;base=LAW&amp;n=503677&amp;dst=261&amp;field=134&amp;date=10.06.2025" TargetMode="External"/><Relationship Id="rId29" Type="http://schemas.openxmlformats.org/officeDocument/2006/relationships/hyperlink" Target="https://login.consultant.ru/link/?req=doc&amp;base=LAW&amp;n=503677&amp;dst=261&amp;field=134&amp;date=10.06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7750&amp;date=10.06.2025" TargetMode="External"/><Relationship Id="rId11" Type="http://schemas.openxmlformats.org/officeDocument/2006/relationships/hyperlink" Target="https://login.consultant.ru/link/?req=doc&amp;base=LAW&amp;n=503677&amp;dst=150&amp;field=134&amp;date=10.06.2025" TargetMode="External"/><Relationship Id="rId24" Type="http://schemas.openxmlformats.org/officeDocument/2006/relationships/hyperlink" Target="https://login.consultant.ru/link/?req=doc&amp;base=LAW&amp;n=454725&amp;dst=100012&amp;field=134&amp;date=10.06.2025" TargetMode="External"/><Relationship Id="rId32" Type="http://schemas.openxmlformats.org/officeDocument/2006/relationships/hyperlink" Target="https://login.consultant.ru/link/?req=doc&amp;base=LAW&amp;n=503677&amp;dst=261&amp;field=134&amp;date=10.06.2025" TargetMode="External"/><Relationship Id="rId5" Type="http://schemas.openxmlformats.org/officeDocument/2006/relationships/hyperlink" Target="https://login.consultant.ru/link/?req=doc&amp;base=LAW&amp;n=460034&amp;dst=100181&amp;field=134&amp;date=10.06.2025" TargetMode="External"/><Relationship Id="rId15" Type="http://schemas.openxmlformats.org/officeDocument/2006/relationships/hyperlink" Target="https://login.consultant.ru/link/?req=doc&amp;base=LAW&amp;n=502266&amp;dst=808&amp;field=134&amp;date=10.06.2025" TargetMode="External"/><Relationship Id="rId23" Type="http://schemas.openxmlformats.org/officeDocument/2006/relationships/hyperlink" Target="https://login.consultant.ru/link/?req=doc&amp;base=LAW&amp;n=503677&amp;dst=261&amp;field=134&amp;date=10.06.2025" TargetMode="External"/><Relationship Id="rId28" Type="http://schemas.openxmlformats.org/officeDocument/2006/relationships/hyperlink" Target="https://login.consultant.ru/link/?req=doc&amp;base=LAW&amp;n=503677&amp;dst=261&amp;field=134&amp;date=10.06.2025" TargetMode="External"/><Relationship Id="rId10" Type="http://schemas.openxmlformats.org/officeDocument/2006/relationships/hyperlink" Target="https://login.consultant.ru/link/?req=doc&amp;base=LAW&amp;n=503677&amp;dst=261&amp;field=134&amp;date=10.06.2025" TargetMode="External"/><Relationship Id="rId19" Type="http://schemas.openxmlformats.org/officeDocument/2006/relationships/hyperlink" Target="https://login.consultant.ru/link/?req=doc&amp;base=LAW&amp;n=503677&amp;dst=261&amp;field=134&amp;date=10.06.2025" TargetMode="External"/><Relationship Id="rId31" Type="http://schemas.openxmlformats.org/officeDocument/2006/relationships/hyperlink" Target="https://login.consultant.ru/link/?req=doc&amp;base=LAW&amp;n=503677&amp;dst=261&amp;field=134&amp;date=10.06.2025" TargetMode="External"/><Relationship Id="rId4" Type="http://schemas.openxmlformats.org/officeDocument/2006/relationships/hyperlink" Target="https://login.consultant.ru/link/?req=doc&amp;base=LAW&amp;n=503677&amp;dst=261&amp;field=134&amp;date=10.06.2025" TargetMode="External"/><Relationship Id="rId9" Type="http://schemas.openxmlformats.org/officeDocument/2006/relationships/hyperlink" Target="https://login.consultant.ru/link/?req=doc&amp;base=LAW&amp;n=503677&amp;dst=261&amp;field=134&amp;date=10.06.2025" TargetMode="External"/><Relationship Id="rId14" Type="http://schemas.openxmlformats.org/officeDocument/2006/relationships/hyperlink" Target="https://login.consultant.ru/link/?req=doc&amp;base=LAW&amp;n=502266&amp;dst=100184&amp;field=134&amp;date=10.06.2025" TargetMode="External"/><Relationship Id="rId22" Type="http://schemas.openxmlformats.org/officeDocument/2006/relationships/hyperlink" Target="https://login.consultant.ru/link/?req=doc&amp;base=LAW&amp;n=503677&amp;dst=261&amp;field=134&amp;date=10.06.2025" TargetMode="External"/><Relationship Id="rId27" Type="http://schemas.openxmlformats.org/officeDocument/2006/relationships/hyperlink" Target="https://login.consultant.ru/link/?req=doc&amp;base=LAW&amp;n=365313&amp;dst=100010&amp;field=134&amp;date=10.06.2025" TargetMode="External"/><Relationship Id="rId30" Type="http://schemas.openxmlformats.org/officeDocument/2006/relationships/hyperlink" Target="https://login.consultant.ru/link/?req=doc&amp;base=LAW&amp;n=371982&amp;dst=100010&amp;field=134&amp;date=10.06.202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4190</Words>
  <Characters>23886</Characters>
  <Application>Microsoft Office Word</Application>
  <DocSecurity>0</DocSecurity>
  <Lines>199</Lines>
  <Paragraphs>56</Paragraphs>
  <ScaleCrop>false</ScaleCrop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 Наталья Геннадьевна</dc:creator>
  <cp:keywords/>
  <dc:description/>
  <cp:lastModifiedBy>Карташов Наталья Геннадьевна</cp:lastModifiedBy>
  <cp:revision>2</cp:revision>
  <dcterms:created xsi:type="dcterms:W3CDTF">2025-06-10T11:37:00Z</dcterms:created>
  <dcterms:modified xsi:type="dcterms:W3CDTF">2025-06-10T11:43:00Z</dcterms:modified>
</cp:coreProperties>
</file>